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2F" w:rsidRPr="001479A9" w:rsidRDefault="007F012F" w:rsidP="007F012F">
      <w:pPr>
        <w:spacing w:after="0" w:line="240" w:lineRule="auto"/>
        <w:rPr>
          <w:rFonts w:eastAsiaTheme="minorHAnsi" w:cs="Arial"/>
          <w:b/>
          <w:szCs w:val="20"/>
          <w:u w:val="single"/>
        </w:rPr>
      </w:pPr>
      <w:r w:rsidRPr="004169D1">
        <w:rPr>
          <w:rFonts w:eastAsiaTheme="minorHAnsi" w:cs="Arial"/>
          <w:b/>
          <w:szCs w:val="20"/>
          <w:u w:val="single"/>
        </w:rPr>
        <w:t>TAAK 3A</w:t>
      </w:r>
    </w:p>
    <w:p w:rsidR="007F012F" w:rsidRPr="001479A9" w:rsidRDefault="007F012F" w:rsidP="007F012F">
      <w:pPr>
        <w:spacing w:after="0" w:line="240" w:lineRule="auto"/>
        <w:rPr>
          <w:rFonts w:eastAsiaTheme="minorHAnsi"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7F012F" w:rsidRPr="001479A9" w:rsidTr="00B26D69">
        <w:tc>
          <w:tcPr>
            <w:tcW w:w="1913" w:type="dxa"/>
          </w:tcPr>
          <w:p w:rsidR="007F012F" w:rsidRPr="001479A9" w:rsidRDefault="007F012F" w:rsidP="00B26D69">
            <w:pPr>
              <w:spacing w:after="0" w:line="240" w:lineRule="auto"/>
              <w:rPr>
                <w:rFonts w:eastAsiaTheme="minorHAnsi" w:cs="Arial"/>
                <w:b/>
                <w:szCs w:val="20"/>
              </w:rPr>
            </w:pPr>
            <w:r w:rsidRPr="001479A9">
              <w:rPr>
                <w:rFonts w:eastAsiaTheme="minorHAnsi" w:cs="Arial"/>
                <w:b/>
                <w:szCs w:val="20"/>
              </w:rPr>
              <w:t>Soort taak:</w:t>
            </w:r>
            <w:r w:rsidRPr="001479A9">
              <w:rPr>
                <w:rFonts w:eastAsiaTheme="minorHAnsi" w:cs="Arial"/>
                <w:szCs w:val="20"/>
              </w:rPr>
              <w:t xml:space="preserve"> </w:t>
            </w:r>
          </w:p>
        </w:tc>
        <w:tc>
          <w:tcPr>
            <w:tcW w:w="7299" w:type="dxa"/>
          </w:tcPr>
          <w:p w:rsidR="007F012F" w:rsidRPr="001479A9" w:rsidRDefault="007F012F" w:rsidP="00B26D69">
            <w:pPr>
              <w:spacing w:after="0" w:line="240" w:lineRule="auto"/>
              <w:rPr>
                <w:rFonts w:eastAsiaTheme="minorHAnsi" w:cs="Arial"/>
                <w:szCs w:val="20"/>
              </w:rPr>
            </w:pPr>
            <w:r w:rsidRPr="001479A9">
              <w:rPr>
                <w:rFonts w:eastAsiaTheme="minorHAnsi" w:cs="Arial"/>
                <w:szCs w:val="20"/>
              </w:rPr>
              <w:t>Studietaak</w:t>
            </w:r>
          </w:p>
        </w:tc>
      </w:tr>
      <w:tr w:rsidR="007F012F" w:rsidRPr="001479A9" w:rsidTr="00B26D69">
        <w:tc>
          <w:tcPr>
            <w:tcW w:w="1913" w:type="dxa"/>
          </w:tcPr>
          <w:p w:rsidR="007F012F" w:rsidRPr="001479A9" w:rsidRDefault="007F012F" w:rsidP="00B26D69">
            <w:pPr>
              <w:spacing w:after="0"/>
              <w:rPr>
                <w:rFonts w:eastAsiaTheme="minorHAnsi" w:cs="Arial"/>
                <w:b/>
                <w:szCs w:val="20"/>
              </w:rPr>
            </w:pPr>
            <w:r w:rsidRPr="001479A9">
              <w:rPr>
                <w:rFonts w:eastAsiaTheme="minorHAnsi" w:cs="Arial"/>
                <w:b/>
                <w:szCs w:val="20"/>
              </w:rPr>
              <w:t>Titel:</w:t>
            </w:r>
            <w:r w:rsidRPr="001479A9">
              <w:rPr>
                <w:rFonts w:eastAsiaTheme="minorHAnsi" w:cs="Arial"/>
                <w:szCs w:val="20"/>
              </w:rPr>
              <w:t xml:space="preserve"> </w:t>
            </w:r>
          </w:p>
        </w:tc>
        <w:tc>
          <w:tcPr>
            <w:tcW w:w="7299" w:type="dxa"/>
          </w:tcPr>
          <w:p w:rsidR="007F012F" w:rsidRPr="001479A9" w:rsidRDefault="007F012F" w:rsidP="00B26D69">
            <w:pPr>
              <w:spacing w:after="0" w:line="240" w:lineRule="auto"/>
              <w:rPr>
                <w:rFonts w:eastAsiaTheme="minorHAnsi" w:cs="Arial"/>
                <w:szCs w:val="20"/>
              </w:rPr>
            </w:pPr>
            <w:r w:rsidRPr="004169D1">
              <w:rPr>
                <w:rFonts w:eastAsiaTheme="minorHAnsi" w:cs="Arial"/>
                <w:szCs w:val="20"/>
              </w:rPr>
              <w:t>COPD</w:t>
            </w:r>
          </w:p>
        </w:tc>
      </w:tr>
      <w:tr w:rsidR="007F012F" w:rsidRPr="001479A9" w:rsidTr="00B26D69">
        <w:tc>
          <w:tcPr>
            <w:tcW w:w="1913" w:type="dxa"/>
          </w:tcPr>
          <w:p w:rsidR="007F012F" w:rsidRPr="001479A9" w:rsidRDefault="007F012F" w:rsidP="007F012F">
            <w:pPr>
              <w:numPr>
                <w:ilvl w:val="0"/>
                <w:numId w:val="1"/>
              </w:numPr>
              <w:tabs>
                <w:tab w:val="clear" w:pos="360"/>
              </w:tabs>
              <w:spacing w:after="0" w:line="240" w:lineRule="auto"/>
              <w:ind w:left="60"/>
              <w:rPr>
                <w:rFonts w:eastAsia="Times New Roman" w:cs="Arial"/>
                <w:b/>
                <w:szCs w:val="20"/>
                <w:lang w:eastAsia="nl-NL"/>
              </w:rPr>
            </w:pPr>
            <w:r w:rsidRPr="001479A9">
              <w:rPr>
                <w:rFonts w:eastAsia="Times New Roman" w:cs="Arial"/>
                <w:b/>
                <w:szCs w:val="20"/>
                <w:lang w:eastAsia="nl-NL"/>
              </w:rPr>
              <w:t>Inleiding:</w:t>
            </w:r>
          </w:p>
          <w:p w:rsidR="007F012F" w:rsidRPr="001479A9" w:rsidRDefault="007F012F" w:rsidP="00B26D69">
            <w:pPr>
              <w:spacing w:after="0"/>
              <w:rPr>
                <w:rFonts w:eastAsiaTheme="minorHAnsi" w:cs="Arial"/>
                <w:szCs w:val="20"/>
              </w:rPr>
            </w:pPr>
          </w:p>
          <w:p w:rsidR="007F012F" w:rsidRPr="001479A9" w:rsidRDefault="007F012F" w:rsidP="00B26D69">
            <w:pPr>
              <w:spacing w:after="0"/>
              <w:rPr>
                <w:rFonts w:eastAsiaTheme="minorHAnsi" w:cs="Arial"/>
                <w:szCs w:val="20"/>
              </w:rPr>
            </w:pPr>
          </w:p>
        </w:tc>
        <w:tc>
          <w:tcPr>
            <w:tcW w:w="7299" w:type="dxa"/>
          </w:tcPr>
          <w:p w:rsidR="007F012F" w:rsidRPr="00AC5759" w:rsidRDefault="007F012F" w:rsidP="00B26D69">
            <w:pPr>
              <w:pBdr>
                <w:top w:val="single" w:sz="6" w:space="11" w:color="2FB7E6"/>
                <w:left w:val="single" w:sz="6" w:space="11" w:color="2FB7E6"/>
                <w:bottom w:val="single" w:sz="6" w:space="11" w:color="2FB7E6"/>
                <w:right w:val="single" w:sz="6" w:space="11" w:color="2FB7E6"/>
              </w:pBdr>
              <w:shd w:val="clear" w:color="auto" w:fill="FFFFFF"/>
              <w:spacing w:before="150" w:after="150" w:line="270" w:lineRule="atLeast"/>
              <w:rPr>
                <w:rFonts w:eastAsia="Times New Roman" w:cs="Arial"/>
                <w:color w:val="454545"/>
                <w:szCs w:val="20"/>
                <w:lang w:eastAsia="nl-NL"/>
              </w:rPr>
            </w:pPr>
            <w:r w:rsidRPr="00AC5759">
              <w:rPr>
                <w:rFonts w:eastAsia="Times New Roman" w:cs="Arial"/>
                <w:color w:val="454545"/>
                <w:szCs w:val="20"/>
                <w:lang w:eastAsia="nl-NL"/>
              </w:rPr>
              <w:t>Mevrouw Huissen, 52 jaar, heeft drie weken geleden een verontrustende diagnose van de huisarts gekregen. Ze heeft COPD, vertelde hij, en dat komt met grote waarschijnlijkheid omdat ze al zo’n dertig jaar stevig gerookt heeft.</w:t>
            </w:r>
          </w:p>
          <w:p w:rsidR="007F012F" w:rsidRPr="001479A9" w:rsidRDefault="007F012F" w:rsidP="00B26D69">
            <w:pPr>
              <w:pBdr>
                <w:top w:val="single" w:sz="6" w:space="11" w:color="2FB7E6"/>
                <w:left w:val="single" w:sz="6" w:space="11" w:color="2FB7E6"/>
                <w:bottom w:val="single" w:sz="6" w:space="11" w:color="2FB7E6"/>
                <w:right w:val="single" w:sz="6" w:space="11" w:color="2FB7E6"/>
              </w:pBdr>
              <w:shd w:val="clear" w:color="auto" w:fill="FFFFFF"/>
              <w:spacing w:before="150" w:after="150" w:line="270" w:lineRule="atLeast"/>
              <w:rPr>
                <w:rFonts w:eastAsia="Times New Roman" w:cs="Arial"/>
                <w:color w:val="454545"/>
                <w:szCs w:val="20"/>
                <w:lang w:eastAsia="nl-NL"/>
              </w:rPr>
            </w:pPr>
            <w:r w:rsidRPr="00AC5759">
              <w:rPr>
                <w:rFonts w:eastAsia="Times New Roman" w:cs="Arial"/>
                <w:color w:val="454545"/>
                <w:szCs w:val="20"/>
                <w:lang w:eastAsia="nl-NL"/>
              </w:rPr>
              <w:t xml:space="preserve">Hij heeft haar naar de praktijkondersteuner verwezen voor controle van de longfunctie en voor begeleiding bij het stoppen met roken. Mevrouw Huissen zit nog vol vragen. </w:t>
            </w:r>
          </w:p>
        </w:tc>
      </w:tr>
      <w:tr w:rsidR="007F012F" w:rsidRPr="001479A9" w:rsidTr="00B26D69">
        <w:tc>
          <w:tcPr>
            <w:tcW w:w="1913" w:type="dxa"/>
          </w:tcPr>
          <w:p w:rsidR="007F012F" w:rsidRPr="001479A9" w:rsidRDefault="007F012F" w:rsidP="00B26D69">
            <w:pPr>
              <w:spacing w:after="0"/>
              <w:rPr>
                <w:rFonts w:eastAsiaTheme="minorHAnsi" w:cs="Arial"/>
                <w:szCs w:val="20"/>
              </w:rPr>
            </w:pPr>
            <w:r w:rsidRPr="001479A9">
              <w:rPr>
                <w:rFonts w:eastAsiaTheme="minorHAnsi" w:cs="Arial"/>
                <w:b/>
                <w:szCs w:val="20"/>
              </w:rPr>
              <w:t>Werkwijze:</w:t>
            </w:r>
            <w:r w:rsidRPr="001479A9">
              <w:rPr>
                <w:rFonts w:eastAsiaTheme="minorHAnsi" w:cs="Arial"/>
                <w:szCs w:val="20"/>
              </w:rPr>
              <w:t xml:space="preserve"> </w:t>
            </w:r>
          </w:p>
          <w:p w:rsidR="007F012F" w:rsidRPr="001479A9" w:rsidRDefault="007F012F" w:rsidP="00B26D69">
            <w:pPr>
              <w:spacing w:after="0"/>
              <w:rPr>
                <w:rFonts w:eastAsiaTheme="minorHAnsi" w:cs="Arial"/>
                <w:szCs w:val="20"/>
              </w:rPr>
            </w:pPr>
            <w:r w:rsidRPr="001479A9">
              <w:rPr>
                <w:rFonts w:eastAsiaTheme="minorHAnsi" w:cs="Arial"/>
                <w:szCs w:val="20"/>
              </w:rPr>
              <w:t xml:space="preserve"> </w:t>
            </w:r>
          </w:p>
        </w:tc>
        <w:tc>
          <w:tcPr>
            <w:tcW w:w="7299" w:type="dxa"/>
          </w:tcPr>
          <w:p w:rsidR="007F012F" w:rsidRPr="004169D1" w:rsidRDefault="007F012F" w:rsidP="007F012F">
            <w:pPr>
              <w:pStyle w:val="Lijstalinea"/>
              <w:numPr>
                <w:ilvl w:val="0"/>
                <w:numId w:val="2"/>
              </w:numPr>
              <w:spacing w:after="0" w:line="240" w:lineRule="auto"/>
              <w:rPr>
                <w:rFonts w:eastAsiaTheme="minorHAnsi" w:cs="Arial"/>
                <w:szCs w:val="20"/>
              </w:rPr>
            </w:pPr>
            <w:r w:rsidRPr="004169D1">
              <w:rPr>
                <w:rFonts w:eastAsia="Times New Roman" w:cs="Arial"/>
                <w:color w:val="454545"/>
                <w:szCs w:val="20"/>
                <w:lang w:eastAsia="nl-NL"/>
              </w:rPr>
              <w:t>Kun jij me nog eens uitleggen wat COPD nou precies is? Ik geloof niet dat ik alles heb gehoord wat de dokter zei.’</w:t>
            </w:r>
          </w:p>
          <w:p w:rsidR="007F012F" w:rsidRPr="004169D1" w:rsidRDefault="007F012F" w:rsidP="007F012F">
            <w:pPr>
              <w:pStyle w:val="Lijstalinea"/>
              <w:numPr>
                <w:ilvl w:val="0"/>
                <w:numId w:val="2"/>
              </w:numPr>
              <w:spacing w:after="0" w:line="240" w:lineRule="auto"/>
              <w:rPr>
                <w:rFonts w:eastAsiaTheme="minorHAnsi" w:cs="Arial"/>
                <w:szCs w:val="20"/>
              </w:rPr>
            </w:pPr>
            <w:r w:rsidRPr="004169D1">
              <w:rPr>
                <w:rFonts w:eastAsiaTheme="minorHAnsi" w:cs="Arial"/>
                <w:szCs w:val="20"/>
              </w:rPr>
              <w:t>Waarom werd de diagnose COPD vroeger vaker gesteld bij mannen dan vrouwen?</w:t>
            </w:r>
          </w:p>
          <w:p w:rsidR="007F012F" w:rsidRPr="004169D1" w:rsidRDefault="007F012F" w:rsidP="007F012F">
            <w:pPr>
              <w:pStyle w:val="Lijstalinea"/>
              <w:numPr>
                <w:ilvl w:val="0"/>
                <w:numId w:val="2"/>
              </w:numPr>
              <w:spacing w:after="0" w:line="240" w:lineRule="auto"/>
              <w:rPr>
                <w:rFonts w:eastAsiaTheme="minorHAnsi" w:cs="Arial"/>
                <w:szCs w:val="20"/>
              </w:rPr>
            </w:pPr>
            <w:r w:rsidRPr="004169D1">
              <w:rPr>
                <w:rFonts w:eastAsiaTheme="minorHAnsi" w:cs="Arial"/>
                <w:szCs w:val="20"/>
              </w:rPr>
              <w:t>Waarom hebben patiënten met een COPD een bronchusobstructie?</w:t>
            </w:r>
          </w:p>
          <w:p w:rsidR="007F012F" w:rsidRPr="004169D1" w:rsidRDefault="007F012F" w:rsidP="007F012F">
            <w:pPr>
              <w:pStyle w:val="Lijstalinea"/>
              <w:numPr>
                <w:ilvl w:val="0"/>
                <w:numId w:val="2"/>
              </w:numPr>
              <w:spacing w:after="0" w:line="240" w:lineRule="auto"/>
              <w:rPr>
                <w:rFonts w:eastAsiaTheme="minorHAnsi" w:cs="Arial"/>
                <w:szCs w:val="20"/>
              </w:rPr>
            </w:pPr>
            <w:r w:rsidRPr="004169D1">
              <w:rPr>
                <w:rFonts w:eastAsiaTheme="minorHAnsi" w:cs="Arial"/>
                <w:szCs w:val="20"/>
              </w:rPr>
              <w:t>Waarom liggen COPD patiënten s ’nachts vaker wakker?</w:t>
            </w:r>
          </w:p>
          <w:p w:rsidR="007F012F" w:rsidRPr="004169D1" w:rsidRDefault="007F012F" w:rsidP="007F012F">
            <w:pPr>
              <w:pStyle w:val="Lijstalinea"/>
              <w:numPr>
                <w:ilvl w:val="0"/>
                <w:numId w:val="2"/>
              </w:numPr>
              <w:spacing w:after="0" w:line="240" w:lineRule="auto"/>
              <w:rPr>
                <w:rFonts w:eastAsiaTheme="minorHAnsi" w:cs="Arial"/>
                <w:szCs w:val="20"/>
              </w:rPr>
            </w:pPr>
            <w:r w:rsidRPr="004169D1">
              <w:rPr>
                <w:rFonts w:eastAsiaTheme="minorHAnsi" w:cs="Arial"/>
                <w:szCs w:val="20"/>
              </w:rPr>
              <w:t>Hoe komt het dat de borstkas bij patiënten met een COPD meer in een inademingsstand staat?</w:t>
            </w:r>
          </w:p>
          <w:p w:rsidR="007F012F" w:rsidRPr="004169D1" w:rsidRDefault="007F012F" w:rsidP="007F012F">
            <w:pPr>
              <w:pStyle w:val="Lijstalinea"/>
              <w:numPr>
                <w:ilvl w:val="0"/>
                <w:numId w:val="2"/>
              </w:numPr>
              <w:spacing w:after="0" w:line="240" w:lineRule="auto"/>
              <w:rPr>
                <w:rFonts w:eastAsiaTheme="minorHAnsi" w:cs="Arial"/>
                <w:szCs w:val="20"/>
              </w:rPr>
            </w:pPr>
            <w:r w:rsidRPr="004169D1">
              <w:rPr>
                <w:rFonts w:eastAsiaTheme="minorHAnsi" w:cs="Arial"/>
                <w:szCs w:val="20"/>
              </w:rPr>
              <w:t>Wat zijn exacerbaties en hoe komt dat?</w:t>
            </w:r>
          </w:p>
          <w:p w:rsidR="007F012F" w:rsidRPr="004169D1" w:rsidRDefault="007F012F" w:rsidP="007F012F">
            <w:pPr>
              <w:pStyle w:val="Lijstalinea"/>
              <w:numPr>
                <w:ilvl w:val="0"/>
                <w:numId w:val="2"/>
              </w:numPr>
              <w:spacing w:after="0" w:line="240" w:lineRule="auto"/>
              <w:rPr>
                <w:rFonts w:eastAsiaTheme="minorHAnsi" w:cs="Arial"/>
                <w:szCs w:val="20"/>
              </w:rPr>
            </w:pPr>
            <w:r w:rsidRPr="004169D1">
              <w:rPr>
                <w:rFonts w:eastAsiaTheme="minorHAnsi" w:cs="Arial"/>
                <w:szCs w:val="20"/>
              </w:rPr>
              <w:t>Welke onderzoeken kan de huisarts doen om de diagnose COPD te stellen?</w:t>
            </w:r>
          </w:p>
          <w:p w:rsidR="007F012F" w:rsidRPr="004169D1" w:rsidRDefault="007F012F" w:rsidP="007F012F">
            <w:pPr>
              <w:pStyle w:val="Lijstalinea"/>
              <w:numPr>
                <w:ilvl w:val="0"/>
                <w:numId w:val="2"/>
              </w:numPr>
              <w:spacing w:after="0" w:line="240" w:lineRule="auto"/>
              <w:rPr>
                <w:rFonts w:eastAsiaTheme="minorHAnsi" w:cs="Arial"/>
                <w:szCs w:val="20"/>
              </w:rPr>
            </w:pPr>
            <w:r w:rsidRPr="004169D1">
              <w:rPr>
                <w:rFonts w:eastAsiaTheme="minorHAnsi" w:cs="Arial"/>
                <w:szCs w:val="20"/>
              </w:rPr>
              <w:t>Wat zijn de behandeldoelen bij patiënten met COPD?</w:t>
            </w:r>
          </w:p>
          <w:p w:rsidR="007F012F" w:rsidRPr="004169D1" w:rsidRDefault="007F012F" w:rsidP="007F012F">
            <w:pPr>
              <w:pStyle w:val="Lijstalinea"/>
              <w:numPr>
                <w:ilvl w:val="0"/>
                <w:numId w:val="2"/>
              </w:numPr>
              <w:spacing w:after="0" w:line="240" w:lineRule="auto"/>
              <w:rPr>
                <w:rFonts w:eastAsiaTheme="minorHAnsi" w:cs="Arial"/>
                <w:szCs w:val="20"/>
              </w:rPr>
            </w:pPr>
            <w:r w:rsidRPr="004169D1">
              <w:rPr>
                <w:rFonts w:eastAsiaTheme="minorHAnsi" w:cs="Arial"/>
                <w:szCs w:val="20"/>
              </w:rPr>
              <w:t>Welk voorlichting en advies zou je aan een COPD patiënt willen vertellen?</w:t>
            </w:r>
          </w:p>
          <w:p w:rsidR="007F012F" w:rsidRPr="004169D1" w:rsidRDefault="007F012F" w:rsidP="007F012F">
            <w:pPr>
              <w:pStyle w:val="Lijstalinea"/>
              <w:numPr>
                <w:ilvl w:val="0"/>
                <w:numId w:val="2"/>
              </w:numPr>
              <w:spacing w:after="0" w:line="240" w:lineRule="auto"/>
              <w:rPr>
                <w:rFonts w:eastAsiaTheme="minorHAnsi" w:cs="Arial"/>
                <w:szCs w:val="20"/>
              </w:rPr>
            </w:pPr>
            <w:r w:rsidRPr="004169D1">
              <w:rPr>
                <w:rFonts w:eastAsiaTheme="minorHAnsi" w:cs="Arial"/>
                <w:szCs w:val="20"/>
              </w:rPr>
              <w:t xml:space="preserve"> Waaruit bestaat de mediakeuze behandeling van en COPD patiënt?</w:t>
            </w:r>
          </w:p>
          <w:p w:rsidR="007F012F" w:rsidRPr="001479A9" w:rsidRDefault="007F012F" w:rsidP="00B26D69">
            <w:pPr>
              <w:spacing w:after="0" w:line="240" w:lineRule="auto"/>
              <w:rPr>
                <w:rFonts w:eastAsiaTheme="minorHAnsi" w:cs="Arial"/>
                <w:szCs w:val="20"/>
              </w:rPr>
            </w:pPr>
          </w:p>
        </w:tc>
      </w:tr>
      <w:tr w:rsidR="007F012F" w:rsidRPr="001479A9" w:rsidTr="00B26D69">
        <w:tc>
          <w:tcPr>
            <w:tcW w:w="1913" w:type="dxa"/>
          </w:tcPr>
          <w:p w:rsidR="007F012F" w:rsidRPr="001479A9" w:rsidRDefault="007F012F" w:rsidP="00B26D69">
            <w:pPr>
              <w:spacing w:after="0"/>
              <w:rPr>
                <w:rFonts w:eastAsiaTheme="minorHAnsi" w:cs="Arial"/>
                <w:b/>
                <w:szCs w:val="20"/>
              </w:rPr>
            </w:pPr>
            <w:r w:rsidRPr="001479A9">
              <w:rPr>
                <w:rFonts w:eastAsiaTheme="minorHAnsi" w:cs="Arial"/>
                <w:b/>
                <w:szCs w:val="20"/>
              </w:rPr>
              <w:t>Media:</w:t>
            </w:r>
          </w:p>
        </w:tc>
        <w:tc>
          <w:tcPr>
            <w:tcW w:w="7299" w:type="dxa"/>
          </w:tcPr>
          <w:p w:rsidR="007F012F" w:rsidRPr="001479A9" w:rsidRDefault="007F012F" w:rsidP="00B26D69">
            <w:pPr>
              <w:spacing w:after="0" w:line="240" w:lineRule="auto"/>
              <w:rPr>
                <w:rFonts w:eastAsiaTheme="minorHAnsi" w:cs="Arial"/>
                <w:szCs w:val="20"/>
              </w:rPr>
            </w:pPr>
            <w:r w:rsidRPr="004169D1">
              <w:rPr>
                <w:rFonts w:eastAsiaTheme="minorHAnsi" w:cs="Arial"/>
                <w:szCs w:val="20"/>
              </w:rPr>
              <w:t>NHG standaarden 2014</w:t>
            </w:r>
          </w:p>
        </w:tc>
      </w:tr>
      <w:tr w:rsidR="007F012F" w:rsidRPr="001479A9" w:rsidTr="00B26D69">
        <w:tc>
          <w:tcPr>
            <w:tcW w:w="1913" w:type="dxa"/>
          </w:tcPr>
          <w:p w:rsidR="007F012F" w:rsidRPr="001479A9" w:rsidRDefault="007F012F" w:rsidP="00B26D69">
            <w:pPr>
              <w:spacing w:after="0" w:line="240" w:lineRule="auto"/>
              <w:rPr>
                <w:rFonts w:eastAsia="Times New Roman" w:cs="Arial"/>
                <w:szCs w:val="20"/>
                <w:lang w:eastAsia="nl-NL"/>
              </w:rPr>
            </w:pPr>
            <w:r w:rsidRPr="001479A9">
              <w:rPr>
                <w:rFonts w:eastAsia="Times New Roman" w:cs="Arial"/>
                <w:b/>
                <w:szCs w:val="20"/>
                <w:lang w:eastAsia="nl-NL"/>
              </w:rPr>
              <w:t xml:space="preserve">Specificaties: </w:t>
            </w:r>
          </w:p>
        </w:tc>
        <w:tc>
          <w:tcPr>
            <w:tcW w:w="7299" w:type="dxa"/>
          </w:tcPr>
          <w:p w:rsidR="007F012F" w:rsidRPr="001479A9" w:rsidRDefault="007F012F" w:rsidP="007F012F">
            <w:pPr>
              <w:numPr>
                <w:ilvl w:val="0"/>
                <w:numId w:val="1"/>
              </w:numPr>
              <w:tabs>
                <w:tab w:val="clear" w:pos="360"/>
              </w:tabs>
              <w:spacing w:after="0" w:line="240" w:lineRule="auto"/>
              <w:ind w:left="720"/>
              <w:rPr>
                <w:rFonts w:eastAsia="Times New Roman" w:cs="Arial"/>
                <w:szCs w:val="20"/>
                <w:lang w:eastAsia="nl-NL"/>
              </w:rPr>
            </w:pPr>
            <w:r w:rsidRPr="001479A9">
              <w:rPr>
                <w:rFonts w:eastAsia="Times New Roman" w:cs="Arial"/>
                <w:szCs w:val="20"/>
                <w:lang w:eastAsia="nl-NL"/>
              </w:rPr>
              <w:t>Geen</w:t>
            </w:r>
          </w:p>
        </w:tc>
      </w:tr>
    </w:tbl>
    <w:p w:rsidR="007F012F" w:rsidRPr="001479A9" w:rsidRDefault="007F012F" w:rsidP="007F012F">
      <w:pPr>
        <w:spacing w:after="0"/>
        <w:rPr>
          <w:rFonts w:eastAsiaTheme="minorHAnsi" w:cs="Arial"/>
          <w:b/>
          <w:szCs w:val="20"/>
          <w:u w:val="single"/>
        </w:rPr>
      </w:pPr>
    </w:p>
    <w:p w:rsidR="007F012F" w:rsidRDefault="007F012F" w:rsidP="007F012F">
      <w:pPr>
        <w:spacing w:after="0" w:line="240" w:lineRule="auto"/>
        <w:rPr>
          <w:rFonts w:eastAsiaTheme="minorHAnsi" w:cs="Arial"/>
          <w:b/>
          <w:szCs w:val="20"/>
          <w:u w:val="single"/>
        </w:rPr>
      </w:pPr>
      <w:r>
        <w:rPr>
          <w:rFonts w:eastAsiaTheme="minorHAnsi" w:cs="Arial"/>
          <w:b/>
          <w:szCs w:val="20"/>
          <w:u w:val="single"/>
        </w:rPr>
        <w:br w:type="page"/>
      </w:r>
    </w:p>
    <w:p w:rsidR="007F012F" w:rsidRPr="001479A9" w:rsidRDefault="007F012F" w:rsidP="007F012F">
      <w:pPr>
        <w:spacing w:after="0"/>
        <w:rPr>
          <w:rFonts w:eastAsiaTheme="minorHAnsi" w:cs="Arial"/>
          <w:b/>
          <w:szCs w:val="20"/>
          <w:u w:val="single"/>
        </w:rPr>
      </w:pPr>
    </w:p>
    <w:p w:rsidR="007F012F" w:rsidRPr="001479A9" w:rsidRDefault="007F012F" w:rsidP="007F012F">
      <w:pPr>
        <w:spacing w:after="0" w:line="240" w:lineRule="auto"/>
        <w:rPr>
          <w:rFonts w:eastAsiaTheme="minorHAnsi" w:cs="Arial"/>
          <w:b/>
          <w:szCs w:val="20"/>
          <w:u w:val="single"/>
        </w:rPr>
      </w:pPr>
      <w:r w:rsidRPr="004169D1">
        <w:rPr>
          <w:rFonts w:eastAsiaTheme="minorHAnsi" w:cs="Arial"/>
          <w:b/>
          <w:szCs w:val="20"/>
          <w:u w:val="single"/>
        </w:rPr>
        <w:t xml:space="preserve">TAAK </w:t>
      </w:r>
      <w:r>
        <w:rPr>
          <w:rFonts w:eastAsiaTheme="minorHAnsi" w:cs="Arial"/>
          <w:b/>
          <w:szCs w:val="20"/>
          <w:u w:val="single"/>
        </w:rPr>
        <w:t>4</w:t>
      </w:r>
      <w:r w:rsidRPr="004169D1">
        <w:rPr>
          <w:rFonts w:eastAsiaTheme="minorHAnsi" w:cs="Arial"/>
          <w:b/>
          <w:szCs w:val="20"/>
          <w:u w:val="single"/>
        </w:rPr>
        <w:t>A</w:t>
      </w:r>
    </w:p>
    <w:p w:rsidR="007F012F" w:rsidRPr="001479A9" w:rsidRDefault="007F012F" w:rsidP="007F012F">
      <w:pPr>
        <w:spacing w:after="0" w:line="240" w:lineRule="auto"/>
        <w:rPr>
          <w:rFonts w:eastAsiaTheme="minorHAnsi"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7F012F" w:rsidRPr="001479A9" w:rsidTr="00B26D69">
        <w:tc>
          <w:tcPr>
            <w:tcW w:w="1913" w:type="dxa"/>
          </w:tcPr>
          <w:p w:rsidR="007F012F" w:rsidRPr="001479A9" w:rsidRDefault="007F012F" w:rsidP="00B26D69">
            <w:pPr>
              <w:spacing w:after="0" w:line="240" w:lineRule="auto"/>
              <w:rPr>
                <w:rFonts w:eastAsiaTheme="minorHAnsi" w:cs="Arial"/>
                <w:b/>
                <w:szCs w:val="20"/>
              </w:rPr>
            </w:pPr>
            <w:r w:rsidRPr="001479A9">
              <w:rPr>
                <w:rFonts w:eastAsiaTheme="minorHAnsi" w:cs="Arial"/>
                <w:b/>
                <w:szCs w:val="20"/>
              </w:rPr>
              <w:t>Soort taak:</w:t>
            </w:r>
            <w:r w:rsidRPr="001479A9">
              <w:rPr>
                <w:rFonts w:eastAsiaTheme="minorHAnsi" w:cs="Arial"/>
                <w:szCs w:val="20"/>
              </w:rPr>
              <w:t xml:space="preserve"> </w:t>
            </w:r>
          </w:p>
        </w:tc>
        <w:tc>
          <w:tcPr>
            <w:tcW w:w="7299" w:type="dxa"/>
          </w:tcPr>
          <w:p w:rsidR="007F012F" w:rsidRPr="001479A9" w:rsidRDefault="007F012F" w:rsidP="00B26D69">
            <w:pPr>
              <w:spacing w:after="0" w:line="240" w:lineRule="auto"/>
              <w:rPr>
                <w:rFonts w:eastAsiaTheme="minorHAnsi" w:cs="Arial"/>
                <w:szCs w:val="20"/>
              </w:rPr>
            </w:pPr>
            <w:r w:rsidRPr="001479A9">
              <w:rPr>
                <w:rFonts w:eastAsiaTheme="minorHAnsi" w:cs="Arial"/>
                <w:szCs w:val="20"/>
              </w:rPr>
              <w:t>Studietaak</w:t>
            </w:r>
          </w:p>
        </w:tc>
      </w:tr>
      <w:tr w:rsidR="007F012F" w:rsidRPr="001479A9" w:rsidTr="00B26D69">
        <w:tc>
          <w:tcPr>
            <w:tcW w:w="1913" w:type="dxa"/>
          </w:tcPr>
          <w:p w:rsidR="007F012F" w:rsidRPr="001479A9" w:rsidRDefault="007F012F" w:rsidP="00B26D69">
            <w:pPr>
              <w:spacing w:after="0"/>
              <w:rPr>
                <w:rFonts w:eastAsiaTheme="minorHAnsi" w:cs="Arial"/>
                <w:b/>
                <w:szCs w:val="20"/>
              </w:rPr>
            </w:pPr>
            <w:r w:rsidRPr="001479A9">
              <w:rPr>
                <w:rFonts w:eastAsiaTheme="minorHAnsi" w:cs="Arial"/>
                <w:b/>
                <w:szCs w:val="20"/>
              </w:rPr>
              <w:t>Titel:</w:t>
            </w:r>
            <w:r w:rsidRPr="001479A9">
              <w:rPr>
                <w:rFonts w:eastAsiaTheme="minorHAnsi" w:cs="Arial"/>
                <w:szCs w:val="20"/>
              </w:rPr>
              <w:t xml:space="preserve"> </w:t>
            </w:r>
          </w:p>
        </w:tc>
        <w:tc>
          <w:tcPr>
            <w:tcW w:w="7299" w:type="dxa"/>
          </w:tcPr>
          <w:p w:rsidR="007F012F" w:rsidRPr="001479A9" w:rsidRDefault="007F012F" w:rsidP="00B26D69">
            <w:pPr>
              <w:spacing w:after="0" w:line="240" w:lineRule="auto"/>
              <w:rPr>
                <w:rFonts w:eastAsiaTheme="minorHAnsi" w:cs="Arial"/>
                <w:szCs w:val="20"/>
              </w:rPr>
            </w:pPr>
            <w:r>
              <w:rPr>
                <w:rFonts w:eastAsiaTheme="minorHAnsi" w:cs="Arial"/>
                <w:szCs w:val="20"/>
              </w:rPr>
              <w:t>Astma bij kinderen</w:t>
            </w:r>
          </w:p>
        </w:tc>
      </w:tr>
      <w:tr w:rsidR="007F012F" w:rsidRPr="001479A9" w:rsidTr="00B26D69">
        <w:tc>
          <w:tcPr>
            <w:tcW w:w="1913" w:type="dxa"/>
          </w:tcPr>
          <w:p w:rsidR="007F012F" w:rsidRPr="001479A9" w:rsidRDefault="007F012F" w:rsidP="007F012F">
            <w:pPr>
              <w:numPr>
                <w:ilvl w:val="0"/>
                <w:numId w:val="1"/>
              </w:numPr>
              <w:tabs>
                <w:tab w:val="clear" w:pos="360"/>
              </w:tabs>
              <w:spacing w:after="0" w:line="240" w:lineRule="auto"/>
              <w:ind w:left="60"/>
              <w:rPr>
                <w:rFonts w:eastAsia="Times New Roman" w:cs="Arial"/>
                <w:b/>
                <w:szCs w:val="20"/>
                <w:lang w:eastAsia="nl-NL"/>
              </w:rPr>
            </w:pPr>
            <w:r w:rsidRPr="001479A9">
              <w:rPr>
                <w:rFonts w:eastAsia="Times New Roman" w:cs="Arial"/>
                <w:b/>
                <w:szCs w:val="20"/>
                <w:lang w:eastAsia="nl-NL"/>
              </w:rPr>
              <w:t>Inleiding:</w:t>
            </w:r>
          </w:p>
          <w:p w:rsidR="007F012F" w:rsidRPr="001479A9" w:rsidRDefault="007F012F" w:rsidP="00B26D69">
            <w:pPr>
              <w:spacing w:after="0"/>
              <w:rPr>
                <w:rFonts w:eastAsiaTheme="minorHAnsi" w:cs="Arial"/>
                <w:b/>
                <w:szCs w:val="20"/>
              </w:rPr>
            </w:pPr>
          </w:p>
        </w:tc>
        <w:tc>
          <w:tcPr>
            <w:tcW w:w="7299" w:type="dxa"/>
          </w:tcPr>
          <w:p w:rsidR="007F012F" w:rsidRPr="002B06CE" w:rsidRDefault="007F012F" w:rsidP="00B26D69">
            <w:pPr>
              <w:spacing w:after="0" w:line="240" w:lineRule="auto"/>
              <w:rPr>
                <w:rFonts w:cs="Arial"/>
                <w:szCs w:val="20"/>
              </w:rPr>
            </w:pPr>
          </w:p>
          <w:p w:rsidR="007F012F" w:rsidRPr="002B06CE" w:rsidRDefault="007F012F" w:rsidP="00B26D69">
            <w:pPr>
              <w:spacing w:after="0" w:line="240" w:lineRule="auto"/>
              <w:rPr>
                <w:rFonts w:cs="Arial"/>
                <w:szCs w:val="20"/>
              </w:rPr>
            </w:pPr>
            <w:r w:rsidRPr="002B06CE">
              <w:rPr>
                <w:rFonts w:cs="Arial"/>
                <w:szCs w:val="20"/>
              </w:rPr>
              <w:t>Mevrouw Van Bergen aan de telefoon. Zij wil een afspraak maken voor Vincent, haar zoontje van 3 jaar. ‘Vincent hoest zo vaak, vooral ’s nachts. Soms lijkt het ook of zijn borstkas piept. Ik vraag me af of hij soms astma heeft, want dat zit bij ons in de familie.</w:t>
            </w:r>
          </w:p>
          <w:p w:rsidR="007F012F" w:rsidRPr="002B06CE" w:rsidRDefault="007F012F" w:rsidP="00B26D69">
            <w:pPr>
              <w:spacing w:after="0" w:line="240" w:lineRule="auto"/>
              <w:rPr>
                <w:rFonts w:cs="Arial"/>
                <w:szCs w:val="20"/>
              </w:rPr>
            </w:pPr>
            <w:r w:rsidRPr="002B06CE">
              <w:rPr>
                <w:rFonts w:cs="Arial"/>
                <w:szCs w:val="20"/>
              </w:rPr>
              <w:t>’ U besluit dat u bij deze klacht niet zelf advies kunt geven en regelt een afspraak met de huisarts voor Vincent en zijn moeder.</w:t>
            </w:r>
          </w:p>
          <w:p w:rsidR="007F012F" w:rsidRPr="002B06CE" w:rsidRDefault="007F012F" w:rsidP="00B26D69">
            <w:pPr>
              <w:spacing w:after="0" w:line="240" w:lineRule="auto"/>
              <w:jc w:val="center"/>
              <w:rPr>
                <w:rFonts w:eastAsiaTheme="minorHAnsi" w:cs="Arial"/>
                <w:szCs w:val="20"/>
              </w:rPr>
            </w:pPr>
          </w:p>
        </w:tc>
      </w:tr>
      <w:tr w:rsidR="007F012F" w:rsidRPr="001479A9" w:rsidTr="00B26D69">
        <w:tc>
          <w:tcPr>
            <w:tcW w:w="1913" w:type="dxa"/>
          </w:tcPr>
          <w:p w:rsidR="007F012F" w:rsidRPr="001479A9" w:rsidRDefault="007F012F" w:rsidP="00B26D69">
            <w:pPr>
              <w:spacing w:after="0"/>
              <w:rPr>
                <w:rFonts w:eastAsiaTheme="minorHAnsi" w:cs="Arial"/>
                <w:szCs w:val="20"/>
              </w:rPr>
            </w:pPr>
            <w:r w:rsidRPr="001479A9">
              <w:rPr>
                <w:rFonts w:eastAsiaTheme="minorHAnsi" w:cs="Arial"/>
                <w:b/>
                <w:szCs w:val="20"/>
              </w:rPr>
              <w:t>Werkwijze:</w:t>
            </w:r>
            <w:r w:rsidRPr="001479A9">
              <w:rPr>
                <w:rFonts w:eastAsiaTheme="minorHAnsi" w:cs="Arial"/>
                <w:szCs w:val="20"/>
              </w:rPr>
              <w:t xml:space="preserve"> </w:t>
            </w:r>
          </w:p>
          <w:p w:rsidR="007F012F" w:rsidRPr="001479A9" w:rsidRDefault="007F012F" w:rsidP="00B26D69">
            <w:pPr>
              <w:spacing w:after="0"/>
              <w:rPr>
                <w:rFonts w:eastAsiaTheme="minorHAnsi" w:cs="Arial"/>
                <w:szCs w:val="20"/>
              </w:rPr>
            </w:pPr>
            <w:r w:rsidRPr="001479A9">
              <w:rPr>
                <w:rFonts w:eastAsiaTheme="minorHAnsi" w:cs="Arial"/>
                <w:szCs w:val="20"/>
              </w:rPr>
              <w:t xml:space="preserve"> </w:t>
            </w:r>
          </w:p>
        </w:tc>
        <w:tc>
          <w:tcPr>
            <w:tcW w:w="7299" w:type="dxa"/>
          </w:tcPr>
          <w:p w:rsidR="007F012F" w:rsidRPr="007919C4" w:rsidRDefault="007F012F" w:rsidP="007F012F">
            <w:pPr>
              <w:pStyle w:val="Lijstalinea"/>
              <w:numPr>
                <w:ilvl w:val="0"/>
                <w:numId w:val="3"/>
              </w:numPr>
              <w:spacing w:after="0" w:line="240" w:lineRule="auto"/>
              <w:rPr>
                <w:rFonts w:eastAsiaTheme="minorHAnsi" w:cs="Arial"/>
                <w:szCs w:val="20"/>
              </w:rPr>
            </w:pPr>
            <w:r w:rsidRPr="007919C4">
              <w:rPr>
                <w:rFonts w:eastAsiaTheme="minorHAnsi" w:cs="Arial"/>
                <w:szCs w:val="20"/>
              </w:rPr>
              <w:t>Welke klachten heeft een patiënt</w:t>
            </w:r>
            <w:r>
              <w:rPr>
                <w:rFonts w:eastAsiaTheme="minorHAnsi" w:cs="Arial"/>
                <w:szCs w:val="20"/>
              </w:rPr>
              <w:t>(je)</w:t>
            </w:r>
            <w:r w:rsidRPr="007919C4">
              <w:rPr>
                <w:rFonts w:eastAsiaTheme="minorHAnsi" w:cs="Arial"/>
                <w:szCs w:val="20"/>
              </w:rPr>
              <w:t xml:space="preserve"> met astma?</w:t>
            </w:r>
          </w:p>
          <w:p w:rsidR="007F012F" w:rsidRPr="007919C4" w:rsidRDefault="007F012F" w:rsidP="007F012F">
            <w:pPr>
              <w:pStyle w:val="Lijstalinea"/>
              <w:numPr>
                <w:ilvl w:val="0"/>
                <w:numId w:val="3"/>
              </w:numPr>
              <w:spacing w:after="0" w:line="240" w:lineRule="auto"/>
              <w:rPr>
                <w:rFonts w:eastAsiaTheme="minorHAnsi" w:cs="Arial"/>
                <w:szCs w:val="20"/>
              </w:rPr>
            </w:pPr>
            <w:r w:rsidRPr="007919C4">
              <w:rPr>
                <w:rFonts w:cs="Arial"/>
                <w:szCs w:val="20"/>
              </w:rPr>
              <w:t>Bij astma is sprake van bronchusobstructie die aanvalsgewijs optreedt. Waardoor wordt die bronchusobstructie veroorzaakt?</w:t>
            </w:r>
            <w:r w:rsidRPr="007919C4">
              <w:rPr>
                <w:rFonts w:eastAsiaTheme="minorHAnsi" w:cs="Arial"/>
                <w:szCs w:val="20"/>
              </w:rPr>
              <w:t xml:space="preserve"> </w:t>
            </w:r>
          </w:p>
          <w:p w:rsidR="007F012F" w:rsidRPr="007919C4" w:rsidRDefault="007F012F" w:rsidP="007F012F">
            <w:pPr>
              <w:pStyle w:val="Lijstalinea"/>
              <w:numPr>
                <w:ilvl w:val="0"/>
                <w:numId w:val="3"/>
              </w:numPr>
              <w:spacing w:after="0" w:line="240" w:lineRule="auto"/>
              <w:rPr>
                <w:rStyle w:val="Zwaar"/>
                <w:rFonts w:cs="Arial"/>
                <w:b w:val="0"/>
                <w:szCs w:val="20"/>
              </w:rPr>
            </w:pPr>
            <w:r w:rsidRPr="007919C4">
              <w:rPr>
                <w:rFonts w:cs="Arial"/>
                <w:szCs w:val="20"/>
              </w:rPr>
              <w:t xml:space="preserve">Wat wordt onder bronchiale </w:t>
            </w:r>
            <w:r w:rsidRPr="007919C4">
              <w:rPr>
                <w:rStyle w:val="Zwaar"/>
                <w:rFonts w:cs="Arial"/>
                <w:szCs w:val="20"/>
              </w:rPr>
              <w:t>hyperreactiviteit verstaan?</w:t>
            </w:r>
          </w:p>
          <w:p w:rsidR="007F012F" w:rsidRPr="007919C4" w:rsidRDefault="007F012F" w:rsidP="007F012F">
            <w:pPr>
              <w:pStyle w:val="Lijstalinea"/>
              <w:numPr>
                <w:ilvl w:val="0"/>
                <w:numId w:val="3"/>
              </w:numPr>
              <w:spacing w:after="0" w:line="240" w:lineRule="auto"/>
              <w:rPr>
                <w:rStyle w:val="Zwaar"/>
                <w:rFonts w:cs="Arial"/>
                <w:b w:val="0"/>
                <w:szCs w:val="20"/>
              </w:rPr>
            </w:pPr>
            <w:r w:rsidRPr="007919C4">
              <w:rPr>
                <w:rStyle w:val="Zwaar"/>
                <w:rFonts w:cs="Arial"/>
                <w:szCs w:val="20"/>
              </w:rPr>
              <w:t>Noem een aantal onderzoeksmethoden om astma bij (kinderen) vast te stellen</w:t>
            </w:r>
          </w:p>
          <w:p w:rsidR="007F012F" w:rsidRPr="007919C4" w:rsidRDefault="007F012F" w:rsidP="007F012F">
            <w:pPr>
              <w:pStyle w:val="Lijstalinea"/>
              <w:numPr>
                <w:ilvl w:val="0"/>
                <w:numId w:val="3"/>
              </w:numPr>
              <w:spacing w:after="0" w:line="240" w:lineRule="auto"/>
              <w:rPr>
                <w:rFonts w:cs="Arial"/>
                <w:bCs/>
                <w:szCs w:val="20"/>
              </w:rPr>
            </w:pPr>
            <w:r w:rsidRPr="007919C4">
              <w:rPr>
                <w:rStyle w:val="Zwaar"/>
                <w:rFonts w:cs="Arial"/>
                <w:szCs w:val="20"/>
              </w:rPr>
              <w:t>Wat is het nut van saneren?</w:t>
            </w:r>
            <w:r>
              <w:rPr>
                <w:rFonts w:cs="Arial"/>
                <w:color w:val="454545"/>
                <w:sz w:val="18"/>
                <w:szCs w:val="18"/>
              </w:rPr>
              <w:t xml:space="preserve"> </w:t>
            </w:r>
          </w:p>
          <w:p w:rsidR="007F012F" w:rsidRPr="007919C4" w:rsidRDefault="007F012F" w:rsidP="007F012F">
            <w:pPr>
              <w:pStyle w:val="Lijstalinea"/>
              <w:numPr>
                <w:ilvl w:val="0"/>
                <w:numId w:val="3"/>
              </w:numPr>
              <w:spacing w:after="0" w:line="240" w:lineRule="auto"/>
              <w:rPr>
                <w:rStyle w:val="Zwaar"/>
                <w:rFonts w:cs="Arial"/>
                <w:b w:val="0"/>
                <w:szCs w:val="20"/>
              </w:rPr>
            </w:pPr>
            <w:r>
              <w:rPr>
                <w:rFonts w:cs="Arial"/>
                <w:color w:val="454545"/>
                <w:sz w:val="18"/>
                <w:szCs w:val="18"/>
              </w:rPr>
              <w:t xml:space="preserve">Voor inhalatietherapie bestaan twee soorten </w:t>
            </w:r>
            <w:r>
              <w:rPr>
                <w:rStyle w:val="Zwaar"/>
                <w:rFonts w:cs="Arial"/>
                <w:color w:val="454545"/>
                <w:sz w:val="18"/>
                <w:szCs w:val="18"/>
              </w:rPr>
              <w:t>toedieningsvormen</w:t>
            </w:r>
            <w:r>
              <w:rPr>
                <w:rFonts w:cs="Arial"/>
                <w:color w:val="454545"/>
                <w:sz w:val="18"/>
                <w:szCs w:val="18"/>
              </w:rPr>
              <w:t xml:space="preserve">: </w:t>
            </w:r>
            <w:proofErr w:type="spellStart"/>
            <w:r>
              <w:rPr>
                <w:rFonts w:cs="Arial"/>
                <w:color w:val="454545"/>
                <w:sz w:val="18"/>
                <w:szCs w:val="18"/>
              </w:rPr>
              <w:t>dosisaerosolen</w:t>
            </w:r>
            <w:proofErr w:type="spellEnd"/>
            <w:r>
              <w:rPr>
                <w:rFonts w:cs="Arial"/>
                <w:color w:val="454545"/>
                <w:sz w:val="18"/>
                <w:szCs w:val="18"/>
              </w:rPr>
              <w:t xml:space="preserve"> (al dan niet met inhalatiekamer) en poederinhalatoren</w:t>
            </w:r>
          </w:p>
          <w:p w:rsidR="007F012F" w:rsidRPr="007919C4" w:rsidRDefault="007F012F" w:rsidP="00B26D69">
            <w:pPr>
              <w:pStyle w:val="Lijstalinea"/>
              <w:spacing w:after="0" w:line="240" w:lineRule="auto"/>
              <w:ind w:left="644"/>
              <w:rPr>
                <w:rStyle w:val="Zwaar"/>
                <w:rFonts w:cs="Arial"/>
                <w:b w:val="0"/>
                <w:szCs w:val="20"/>
              </w:rPr>
            </w:pPr>
            <w:r>
              <w:rPr>
                <w:rStyle w:val="Zwaar"/>
                <w:rFonts w:cs="Arial"/>
                <w:szCs w:val="20"/>
              </w:rPr>
              <w:t xml:space="preserve">Leg </w:t>
            </w:r>
            <w:r w:rsidRPr="007919C4">
              <w:rPr>
                <w:rStyle w:val="Zwaar"/>
                <w:rFonts w:cs="Arial"/>
                <w:szCs w:val="20"/>
              </w:rPr>
              <w:t xml:space="preserve">aan een kind van 10 jaar uit hoe een pufje werkt? </w:t>
            </w:r>
          </w:p>
          <w:p w:rsidR="007F012F" w:rsidRPr="007919C4" w:rsidRDefault="007F012F" w:rsidP="00B26D69">
            <w:pPr>
              <w:spacing w:after="0" w:line="240" w:lineRule="auto"/>
              <w:rPr>
                <w:rFonts w:cs="Arial"/>
                <w:bCs/>
                <w:i/>
                <w:szCs w:val="20"/>
              </w:rPr>
            </w:pPr>
          </w:p>
          <w:p w:rsidR="007F012F" w:rsidRPr="002B06CE" w:rsidRDefault="007F012F" w:rsidP="00B26D69">
            <w:pPr>
              <w:spacing w:after="0" w:line="240" w:lineRule="auto"/>
              <w:rPr>
                <w:rFonts w:eastAsiaTheme="minorHAnsi" w:cs="Arial"/>
                <w:szCs w:val="20"/>
              </w:rPr>
            </w:pPr>
          </w:p>
        </w:tc>
      </w:tr>
      <w:tr w:rsidR="007F012F" w:rsidRPr="001479A9" w:rsidTr="00B26D69">
        <w:tc>
          <w:tcPr>
            <w:tcW w:w="1913" w:type="dxa"/>
          </w:tcPr>
          <w:p w:rsidR="007F012F" w:rsidRPr="001479A9" w:rsidRDefault="007F012F" w:rsidP="00B26D69">
            <w:pPr>
              <w:spacing w:after="0"/>
              <w:rPr>
                <w:rFonts w:eastAsiaTheme="minorHAnsi" w:cs="Arial"/>
                <w:b/>
                <w:szCs w:val="20"/>
              </w:rPr>
            </w:pPr>
            <w:r w:rsidRPr="001479A9">
              <w:rPr>
                <w:rFonts w:eastAsiaTheme="minorHAnsi" w:cs="Arial"/>
                <w:b/>
                <w:szCs w:val="20"/>
              </w:rPr>
              <w:t>Media:</w:t>
            </w:r>
          </w:p>
        </w:tc>
        <w:tc>
          <w:tcPr>
            <w:tcW w:w="7299" w:type="dxa"/>
          </w:tcPr>
          <w:p w:rsidR="007F012F" w:rsidRPr="001479A9" w:rsidRDefault="007F012F" w:rsidP="00B26D69">
            <w:pPr>
              <w:spacing w:after="0" w:line="240" w:lineRule="auto"/>
              <w:rPr>
                <w:rFonts w:eastAsiaTheme="minorHAnsi" w:cs="Arial"/>
                <w:szCs w:val="20"/>
              </w:rPr>
            </w:pPr>
            <w:r w:rsidRPr="004169D1">
              <w:rPr>
                <w:rFonts w:eastAsiaTheme="minorHAnsi" w:cs="Arial"/>
                <w:szCs w:val="20"/>
              </w:rPr>
              <w:t>NHG standaarden 2014</w:t>
            </w:r>
          </w:p>
        </w:tc>
      </w:tr>
      <w:tr w:rsidR="007F012F" w:rsidRPr="001479A9" w:rsidTr="00B26D69">
        <w:tc>
          <w:tcPr>
            <w:tcW w:w="1913" w:type="dxa"/>
          </w:tcPr>
          <w:p w:rsidR="007F012F" w:rsidRPr="001479A9" w:rsidRDefault="007F012F" w:rsidP="00B26D69">
            <w:pPr>
              <w:spacing w:after="0" w:line="240" w:lineRule="auto"/>
              <w:rPr>
                <w:rFonts w:eastAsia="Times New Roman" w:cs="Arial"/>
                <w:szCs w:val="20"/>
                <w:lang w:eastAsia="nl-NL"/>
              </w:rPr>
            </w:pPr>
            <w:r w:rsidRPr="001479A9">
              <w:rPr>
                <w:rFonts w:eastAsia="Times New Roman" w:cs="Arial"/>
                <w:b/>
                <w:szCs w:val="20"/>
                <w:lang w:eastAsia="nl-NL"/>
              </w:rPr>
              <w:t xml:space="preserve">Specificaties: </w:t>
            </w:r>
          </w:p>
        </w:tc>
        <w:tc>
          <w:tcPr>
            <w:tcW w:w="7299" w:type="dxa"/>
          </w:tcPr>
          <w:p w:rsidR="007F012F" w:rsidRPr="001479A9" w:rsidRDefault="007F012F" w:rsidP="007F012F">
            <w:pPr>
              <w:numPr>
                <w:ilvl w:val="0"/>
                <w:numId w:val="1"/>
              </w:numPr>
              <w:tabs>
                <w:tab w:val="clear" w:pos="360"/>
              </w:tabs>
              <w:spacing w:after="0" w:line="240" w:lineRule="auto"/>
              <w:ind w:left="720"/>
              <w:rPr>
                <w:rFonts w:eastAsia="Times New Roman" w:cs="Arial"/>
                <w:szCs w:val="20"/>
                <w:lang w:eastAsia="nl-NL"/>
              </w:rPr>
            </w:pPr>
            <w:r w:rsidRPr="001479A9">
              <w:rPr>
                <w:rFonts w:eastAsia="Times New Roman" w:cs="Arial"/>
                <w:szCs w:val="20"/>
                <w:lang w:eastAsia="nl-NL"/>
              </w:rPr>
              <w:t>Geen</w:t>
            </w:r>
          </w:p>
        </w:tc>
      </w:tr>
    </w:tbl>
    <w:p w:rsidR="007F012F" w:rsidRPr="001479A9" w:rsidRDefault="007F012F" w:rsidP="007F012F">
      <w:pPr>
        <w:spacing w:after="0"/>
        <w:rPr>
          <w:rFonts w:eastAsiaTheme="minorHAnsi" w:cs="Arial"/>
          <w:b/>
          <w:szCs w:val="20"/>
          <w:u w:val="single"/>
        </w:rPr>
      </w:pPr>
    </w:p>
    <w:p w:rsidR="00453CA7" w:rsidRDefault="007F012F">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DF2"/>
    <w:multiLevelType w:val="hybridMultilevel"/>
    <w:tmpl w:val="646E3F8E"/>
    <w:lvl w:ilvl="0" w:tplc="45147A4E">
      <w:start w:val="1"/>
      <w:numFmt w:val="decimal"/>
      <w:lvlText w:val="%1)"/>
      <w:lvlJc w:val="left"/>
      <w:pPr>
        <w:ind w:left="502" w:hanging="360"/>
      </w:pPr>
      <w:rPr>
        <w:rFonts w:eastAsia="Times New Roman" w:hint="default"/>
        <w:color w:val="454545"/>
      </w:r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1" w15:restartNumberingAfterBreak="0">
    <w:nsid w:val="2DB11AAA"/>
    <w:multiLevelType w:val="singleLevel"/>
    <w:tmpl w:val="04130001"/>
    <w:lvl w:ilvl="0">
      <w:start w:val="407"/>
      <w:numFmt w:val="bullet"/>
      <w:lvlText w:val=""/>
      <w:lvlJc w:val="left"/>
      <w:pPr>
        <w:tabs>
          <w:tab w:val="num" w:pos="360"/>
        </w:tabs>
        <w:ind w:left="360" w:hanging="360"/>
      </w:pPr>
      <w:rPr>
        <w:rFonts w:ascii="Symbol" w:hAnsi="Symbol" w:hint="default"/>
      </w:rPr>
    </w:lvl>
  </w:abstractNum>
  <w:abstractNum w:abstractNumId="2" w15:restartNumberingAfterBreak="0">
    <w:nsid w:val="5F8C5AEB"/>
    <w:multiLevelType w:val="hybridMultilevel"/>
    <w:tmpl w:val="51547BDA"/>
    <w:lvl w:ilvl="0" w:tplc="04130011">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2F"/>
    <w:rsid w:val="007F012F"/>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74AE6-B40D-4292-A527-56D3DB6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F012F"/>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012F"/>
    <w:pPr>
      <w:ind w:left="720"/>
      <w:contextualSpacing/>
    </w:pPr>
  </w:style>
  <w:style w:type="character" w:styleId="Zwaar">
    <w:name w:val="Strong"/>
    <w:basedOn w:val="Standaardalinea-lettertype"/>
    <w:uiPriority w:val="22"/>
    <w:qFormat/>
    <w:rsid w:val="007F0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2017-03-17T17:55:00Z</dcterms:created>
  <dcterms:modified xsi:type="dcterms:W3CDTF">2017-03-17T17:55:00Z</dcterms:modified>
</cp:coreProperties>
</file>